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32" w:rsidRDefault="00067932" w:rsidP="00067932">
      <w:pPr>
        <w:jc w:val="center"/>
        <w:rPr>
          <w:b/>
          <w:i/>
          <w:sz w:val="52"/>
          <w:szCs w:val="40"/>
        </w:rPr>
      </w:pPr>
      <w:r>
        <w:rPr>
          <w:b/>
          <w:i/>
          <w:sz w:val="52"/>
          <w:szCs w:val="40"/>
        </w:rPr>
        <w:t>РОДИТЕЛЯМ О ПРАВАХ РЕБЕНКА</w:t>
      </w:r>
    </w:p>
    <w:p w:rsidR="00067932" w:rsidRDefault="00067932" w:rsidP="00067932">
      <w:pPr>
        <w:jc w:val="center"/>
        <w:rPr>
          <w:noProof/>
        </w:rPr>
      </w:pPr>
    </w:p>
    <w:p w:rsidR="00067932" w:rsidRPr="00067932" w:rsidRDefault="00067932" w:rsidP="00067932">
      <w:pPr>
        <w:rPr>
          <w:b/>
          <w:i/>
          <w:sz w:val="28"/>
          <w:szCs w:val="28"/>
        </w:rPr>
      </w:pPr>
      <w:r w:rsidRPr="00067932">
        <w:rPr>
          <w:noProof/>
          <w:sz w:val="28"/>
          <w:szCs w:val="28"/>
        </w:rPr>
        <w:drawing>
          <wp:anchor distT="0" distB="0" distL="114300" distR="114300" simplePos="0" relativeHeight="251659264" behindDoc="0" locked="0" layoutInCell="1" allowOverlap="1" wp14:anchorId="1DED4C2E" wp14:editId="33904319">
            <wp:simplePos x="0" y="0"/>
            <wp:positionH relativeFrom="column">
              <wp:posOffset>204470</wp:posOffset>
            </wp:positionH>
            <wp:positionV relativeFrom="paragraph">
              <wp:posOffset>166370</wp:posOffset>
            </wp:positionV>
            <wp:extent cx="5590540" cy="4297680"/>
            <wp:effectExtent l="0" t="0" r="0" b="7620"/>
            <wp:wrapSquare wrapText="bothSides"/>
            <wp:docPr id="1" name="Рисунок 1" descr="Описание: http://detsad-kitty.ru/uploads/posts/2011-04/1303195692_prevyuprav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detsad-kitty.ru/uploads/posts/2011-04/1303195692_prevyuprava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540" cy="4297680"/>
                    </a:xfrm>
                    <a:prstGeom prst="rect">
                      <a:avLst/>
                    </a:prstGeom>
                    <a:noFill/>
                  </pic:spPr>
                </pic:pic>
              </a:graphicData>
            </a:graphic>
            <wp14:sizeRelH relativeFrom="page">
              <wp14:pctWidth>0</wp14:pctWidth>
            </wp14:sizeRelH>
            <wp14:sizeRelV relativeFrom="page">
              <wp14:pctHeight>0</wp14:pctHeight>
            </wp14:sizeRelV>
          </wp:anchor>
        </w:drawing>
      </w:r>
      <w:r w:rsidRPr="00067932">
        <w:rPr>
          <w:b/>
          <w:sz w:val="28"/>
          <w:szCs w:val="28"/>
          <w:u w:val="single"/>
        </w:rPr>
        <w:t>Права ребёнка</w:t>
      </w:r>
      <w:r w:rsidRPr="00067932">
        <w:rPr>
          <w:sz w:val="28"/>
          <w:szCs w:val="28"/>
        </w:rPr>
        <w:t xml:space="preserve"> — свод прав детей, зафиксированных в международных документах по правам ребёнка. Согласно Конвенции о правах ребенка, ребенок - это лицо, не достигшее восемнадцати лет. Государство взяло на себя обязательство защищать детей, поэтому они имеют такие же права, как и взрослые.</w:t>
      </w:r>
    </w:p>
    <w:p w:rsidR="00067932" w:rsidRPr="00067932" w:rsidRDefault="00067932" w:rsidP="00067932">
      <w:pPr>
        <w:ind w:firstLine="360"/>
        <w:jc w:val="both"/>
        <w:rPr>
          <w:sz w:val="28"/>
          <w:szCs w:val="28"/>
        </w:rPr>
      </w:pPr>
    </w:p>
    <w:p w:rsidR="00067932" w:rsidRPr="00067932" w:rsidRDefault="00067932" w:rsidP="00067932">
      <w:pPr>
        <w:numPr>
          <w:ilvl w:val="0"/>
          <w:numId w:val="1"/>
        </w:numPr>
        <w:jc w:val="both"/>
        <w:rPr>
          <w:b/>
          <w:sz w:val="28"/>
          <w:szCs w:val="28"/>
        </w:rPr>
      </w:pPr>
      <w:r w:rsidRPr="00067932">
        <w:rPr>
          <w:b/>
          <w:sz w:val="28"/>
          <w:szCs w:val="28"/>
        </w:rPr>
        <w:t>Ребенок имеет право на семью.</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заботу и защиту со стороны государства, если нет временной или постоянной защиты со стороны родителей.</w:t>
      </w:r>
    </w:p>
    <w:p w:rsidR="00067932" w:rsidRPr="00067932" w:rsidRDefault="00067932" w:rsidP="00067932">
      <w:pPr>
        <w:numPr>
          <w:ilvl w:val="0"/>
          <w:numId w:val="1"/>
        </w:numPr>
        <w:jc w:val="both"/>
        <w:rPr>
          <w:b/>
          <w:sz w:val="28"/>
          <w:szCs w:val="28"/>
        </w:rPr>
      </w:pPr>
      <w:r w:rsidRPr="00067932">
        <w:rPr>
          <w:b/>
          <w:sz w:val="28"/>
          <w:szCs w:val="28"/>
        </w:rPr>
        <w:t>Ребенок имеет право посещать школу и учиться.</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равенство.</w:t>
      </w:r>
    </w:p>
    <w:p w:rsidR="00067932" w:rsidRPr="00067932" w:rsidRDefault="00067932" w:rsidP="00067932">
      <w:pPr>
        <w:numPr>
          <w:ilvl w:val="0"/>
          <w:numId w:val="1"/>
        </w:numPr>
        <w:jc w:val="both"/>
        <w:rPr>
          <w:b/>
          <w:sz w:val="28"/>
          <w:szCs w:val="28"/>
        </w:rPr>
      </w:pPr>
      <w:r w:rsidRPr="00067932">
        <w:rPr>
          <w:b/>
          <w:sz w:val="28"/>
          <w:szCs w:val="28"/>
        </w:rPr>
        <w:t>Ребенок имеет право свободно выражать свои мысли.</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собственное мнение.</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имя и гражданство.</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получение информации.</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защиту от насилия и жестокого обращения.</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медицинское обслуживание.</w:t>
      </w:r>
    </w:p>
    <w:p w:rsidR="00067932" w:rsidRPr="00067932" w:rsidRDefault="00067932" w:rsidP="00067932">
      <w:pPr>
        <w:numPr>
          <w:ilvl w:val="0"/>
          <w:numId w:val="1"/>
        </w:numPr>
        <w:jc w:val="both"/>
        <w:rPr>
          <w:b/>
          <w:sz w:val="28"/>
          <w:szCs w:val="28"/>
        </w:rPr>
      </w:pPr>
      <w:r w:rsidRPr="00067932">
        <w:rPr>
          <w:b/>
          <w:sz w:val="28"/>
          <w:szCs w:val="28"/>
        </w:rPr>
        <w:t>Ребенок имеет право на отдых и досуг.</w:t>
      </w:r>
    </w:p>
    <w:p w:rsidR="00067932" w:rsidRPr="00067932" w:rsidRDefault="00067932" w:rsidP="00067932">
      <w:pPr>
        <w:numPr>
          <w:ilvl w:val="0"/>
          <w:numId w:val="1"/>
        </w:numPr>
        <w:jc w:val="both"/>
        <w:rPr>
          <w:b/>
          <w:sz w:val="28"/>
          <w:szCs w:val="28"/>
        </w:rPr>
      </w:pPr>
      <w:r w:rsidRPr="00067932">
        <w:rPr>
          <w:b/>
          <w:sz w:val="28"/>
          <w:szCs w:val="28"/>
        </w:rPr>
        <w:lastRenderedPageBreak/>
        <w:t>Ребенок имеет право на дополнительную помощь со стороны государства, если есть особые потребности (например, у детей с ограниченными возможностями).</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sz w:val="28"/>
          <w:szCs w:val="28"/>
        </w:rPr>
        <w:t>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Конвенция о правах ребенка (Нью-Йорк, 20 ноября 1989 г.) - это документ о правах ребенка из 54 статей. Все права, входящие в Конвенцию, распространяются на всех детей.</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sz w:val="28"/>
          <w:szCs w:val="28"/>
        </w:rPr>
        <w:t>Основным актом о правах ребенка в России является Федеральный закон от 24 июля 1998 г. N 124-ФЗ «Об основных гарантиях прав ребенка в Российской Федерации».</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t>Принцип 1</w:t>
      </w:r>
      <w:r w:rsidRPr="00067932">
        <w:rPr>
          <w:sz w:val="28"/>
          <w:szCs w:val="28"/>
        </w:rPr>
        <w:t xml:space="preserve"> 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067932" w:rsidRPr="00067932" w:rsidRDefault="00067932" w:rsidP="00067932">
      <w:pPr>
        <w:ind w:firstLine="360"/>
        <w:jc w:val="both"/>
        <w:rPr>
          <w:sz w:val="28"/>
          <w:szCs w:val="28"/>
        </w:rPr>
      </w:pPr>
    </w:p>
    <w:p w:rsidR="00067932" w:rsidRPr="00067932" w:rsidRDefault="00067932" w:rsidP="00067932">
      <w:pPr>
        <w:ind w:firstLine="360"/>
        <w:jc w:val="both"/>
        <w:rPr>
          <w:sz w:val="28"/>
          <w:szCs w:val="28"/>
        </w:rPr>
      </w:pPr>
      <w:r w:rsidRPr="00067932">
        <w:rPr>
          <w:b/>
          <w:sz w:val="28"/>
          <w:szCs w:val="28"/>
        </w:rPr>
        <w:t>Принцип 2</w:t>
      </w:r>
      <w:r w:rsidRPr="00067932">
        <w:rPr>
          <w:sz w:val="28"/>
          <w:szCs w:val="28"/>
        </w:rPr>
        <w:t xml:space="preserve">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t>Принцип 3</w:t>
      </w:r>
      <w:r w:rsidRPr="00067932">
        <w:rPr>
          <w:sz w:val="28"/>
          <w:szCs w:val="28"/>
        </w:rPr>
        <w:t xml:space="preserve"> Ребенку должно принадлежать с его рождения право на имя и гражданство.</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t>Принцип 4</w:t>
      </w:r>
      <w:r w:rsidRPr="00067932">
        <w:rPr>
          <w:sz w:val="28"/>
          <w:szCs w:val="28"/>
        </w:rPr>
        <w:t xml:space="preserve"> 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t>Принцип 5</w:t>
      </w:r>
      <w:r w:rsidRPr="00067932">
        <w:rPr>
          <w:sz w:val="28"/>
          <w:szCs w:val="28"/>
        </w:rPr>
        <w:t xml:space="preserve">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lastRenderedPageBreak/>
        <w:t>Принцип 6</w:t>
      </w:r>
      <w:r w:rsidRPr="00067932">
        <w:rPr>
          <w:sz w:val="28"/>
          <w:szCs w:val="28"/>
        </w:rPr>
        <w:t xml:space="preserve"> Ребенок для полного и гармоничного развития его личности нуждается в любви и понимании. Он должен, когда </w:t>
      </w:r>
      <w:proofErr w:type="gramStart"/>
      <w:r w:rsidRPr="00067932">
        <w:rPr>
          <w:sz w:val="28"/>
          <w:szCs w:val="28"/>
        </w:rPr>
        <w:t>это</w:t>
      </w:r>
      <w:proofErr w:type="gramEnd"/>
      <w:r w:rsidRPr="00067932">
        <w:rPr>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067932">
        <w:rPr>
          <w:sz w:val="28"/>
          <w:szCs w:val="28"/>
        </w:rPr>
        <w:t>дств к с</w:t>
      </w:r>
      <w:proofErr w:type="gramEnd"/>
      <w:r w:rsidRPr="00067932">
        <w:rPr>
          <w:sz w:val="28"/>
          <w:szCs w:val="28"/>
        </w:rPr>
        <w:t>уществованию. Желательно, чтобы многодетным семьям предоставлялись государственные или иные пособия на содержание детей.</w:t>
      </w:r>
    </w:p>
    <w:p w:rsidR="00067932" w:rsidRPr="00067932" w:rsidRDefault="00067932" w:rsidP="00067932">
      <w:pPr>
        <w:jc w:val="both"/>
        <w:rPr>
          <w:sz w:val="28"/>
          <w:szCs w:val="28"/>
        </w:rPr>
      </w:pPr>
    </w:p>
    <w:p w:rsidR="00067932" w:rsidRPr="00067932" w:rsidRDefault="00067932" w:rsidP="00067932">
      <w:pPr>
        <w:ind w:firstLine="360"/>
        <w:jc w:val="both"/>
        <w:rPr>
          <w:sz w:val="28"/>
          <w:szCs w:val="28"/>
        </w:rPr>
      </w:pPr>
      <w:r w:rsidRPr="00067932">
        <w:rPr>
          <w:b/>
          <w:sz w:val="28"/>
          <w:szCs w:val="28"/>
        </w:rPr>
        <w:t>Принцип 7</w:t>
      </w:r>
      <w:r w:rsidRPr="00067932">
        <w:rPr>
          <w:sz w:val="28"/>
          <w:szCs w:val="28"/>
        </w:rPr>
        <w:t xml:space="preserve"> Ребенок имеет право на получение образования, которое должно быть бесплатным и обязательным, по крайней </w:t>
      </w:r>
      <w:proofErr w:type="gramStart"/>
      <w:r w:rsidRPr="00067932">
        <w:rPr>
          <w:sz w:val="28"/>
          <w:szCs w:val="28"/>
        </w:rPr>
        <w:t>мере</w:t>
      </w:r>
      <w:proofErr w:type="gramEnd"/>
      <w:r w:rsidRPr="00067932">
        <w:rPr>
          <w:sz w:val="28"/>
          <w:szCs w:val="28"/>
        </w:rPr>
        <w:t xml:space="preserve"> на начальных стадиях. Ему должно даваться образование, которое </w:t>
      </w:r>
      <w:proofErr w:type="gramStart"/>
      <w:r w:rsidRPr="00067932">
        <w:rPr>
          <w:sz w:val="28"/>
          <w:szCs w:val="28"/>
        </w:rPr>
        <w:t>способствовало бы его общему культурному развитию и благодаря которому он мог</w:t>
      </w:r>
      <w:proofErr w:type="gramEnd"/>
      <w:r w:rsidRPr="00067932">
        <w:rPr>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067932">
        <w:rPr>
          <w:sz w:val="28"/>
          <w:szCs w:val="28"/>
        </w:rPr>
        <w:t>лежит</w:t>
      </w:r>
      <w:proofErr w:type="gramEnd"/>
      <w:r w:rsidRPr="00067932">
        <w:rPr>
          <w:sz w:val="28"/>
          <w:szCs w:val="28"/>
        </w:rPr>
        <w:t xml:space="preserve"> прежде всего на его родителях.</w:t>
      </w:r>
    </w:p>
    <w:p w:rsidR="00067932" w:rsidRPr="00067932" w:rsidRDefault="00067932" w:rsidP="00067932">
      <w:pPr>
        <w:ind w:firstLine="360"/>
        <w:jc w:val="both"/>
        <w:rPr>
          <w:sz w:val="28"/>
          <w:szCs w:val="28"/>
        </w:rPr>
      </w:pPr>
      <w:r w:rsidRPr="00067932">
        <w:rPr>
          <w:sz w:val="28"/>
          <w:szCs w:val="28"/>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067932" w:rsidRPr="00067932" w:rsidRDefault="00067932" w:rsidP="00067932">
      <w:pPr>
        <w:jc w:val="both"/>
        <w:rPr>
          <w:sz w:val="28"/>
          <w:szCs w:val="28"/>
        </w:rPr>
      </w:pPr>
    </w:p>
    <w:p w:rsidR="00067932" w:rsidRPr="00067932" w:rsidRDefault="00067932" w:rsidP="00067932">
      <w:pPr>
        <w:ind w:firstLine="708"/>
        <w:jc w:val="both"/>
        <w:rPr>
          <w:sz w:val="28"/>
          <w:szCs w:val="28"/>
        </w:rPr>
      </w:pPr>
      <w:r w:rsidRPr="00067932">
        <w:rPr>
          <w:b/>
          <w:sz w:val="28"/>
          <w:szCs w:val="28"/>
        </w:rPr>
        <w:t>Принцип 8</w:t>
      </w:r>
      <w:r w:rsidRPr="00067932">
        <w:rPr>
          <w:sz w:val="28"/>
          <w:szCs w:val="28"/>
        </w:rPr>
        <w:t xml:space="preserve"> Ребенок должен при всех обстоятельствах быть среди тех, кто первым получает защиту и помощь.</w:t>
      </w:r>
    </w:p>
    <w:p w:rsidR="00067932" w:rsidRPr="00067932" w:rsidRDefault="00067932" w:rsidP="00067932">
      <w:pPr>
        <w:jc w:val="both"/>
        <w:rPr>
          <w:sz w:val="28"/>
          <w:szCs w:val="28"/>
        </w:rPr>
      </w:pPr>
    </w:p>
    <w:p w:rsidR="00067932" w:rsidRPr="00067932" w:rsidRDefault="00067932" w:rsidP="00067932">
      <w:pPr>
        <w:ind w:firstLine="708"/>
        <w:jc w:val="both"/>
        <w:rPr>
          <w:sz w:val="28"/>
          <w:szCs w:val="28"/>
        </w:rPr>
      </w:pPr>
      <w:r w:rsidRPr="00067932">
        <w:rPr>
          <w:b/>
          <w:sz w:val="28"/>
          <w:szCs w:val="28"/>
        </w:rPr>
        <w:t>Принцип 9</w:t>
      </w:r>
      <w:r w:rsidRPr="00067932">
        <w:rPr>
          <w:sz w:val="28"/>
          <w:szCs w:val="28"/>
        </w:rPr>
        <w:t xml:space="preserve"> Ребенок должен быть защищен от всех форм небрежного отношения, жестокости и эксплуатации. Он не должен быть объектом </w:t>
      </w:r>
      <w:proofErr w:type="gramStart"/>
      <w:r w:rsidRPr="00067932">
        <w:rPr>
          <w:sz w:val="28"/>
          <w:szCs w:val="28"/>
        </w:rPr>
        <w:t>торговли</w:t>
      </w:r>
      <w:proofErr w:type="gramEnd"/>
      <w:r w:rsidRPr="00067932">
        <w:rPr>
          <w:sz w:val="28"/>
          <w:szCs w:val="28"/>
        </w:rPr>
        <w:t xml:space="preserve"> в какой бы то ни было форме.</w:t>
      </w:r>
    </w:p>
    <w:p w:rsidR="00067932" w:rsidRPr="00067932" w:rsidRDefault="00067932" w:rsidP="00067932">
      <w:pPr>
        <w:ind w:firstLine="708"/>
        <w:jc w:val="both"/>
        <w:rPr>
          <w:sz w:val="28"/>
          <w:szCs w:val="28"/>
        </w:rPr>
      </w:pPr>
      <w:r w:rsidRPr="00067932">
        <w:rPr>
          <w:b/>
          <w:sz w:val="28"/>
          <w:szCs w:val="28"/>
        </w:rPr>
        <w:t>Принцип 10</w:t>
      </w:r>
      <w:r w:rsidRPr="00067932">
        <w:rPr>
          <w:sz w:val="28"/>
          <w:szCs w:val="28"/>
        </w:rPr>
        <w:t xml:space="preserve"> 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67932" w:rsidRPr="00067932" w:rsidRDefault="00067932" w:rsidP="00067932">
      <w:pPr>
        <w:jc w:val="both"/>
        <w:rPr>
          <w:sz w:val="28"/>
          <w:szCs w:val="28"/>
        </w:rPr>
      </w:pPr>
    </w:p>
    <w:p w:rsidR="00067932" w:rsidRPr="00067932" w:rsidRDefault="00067932" w:rsidP="00067932">
      <w:pPr>
        <w:jc w:val="both"/>
        <w:rPr>
          <w:sz w:val="28"/>
          <w:szCs w:val="28"/>
        </w:rPr>
      </w:pPr>
    </w:p>
    <w:p w:rsidR="007825ED" w:rsidRPr="00067932" w:rsidRDefault="00067932" w:rsidP="00067932">
      <w:pPr>
        <w:jc w:val="center"/>
        <w:rPr>
          <w:sz w:val="36"/>
          <w:szCs w:val="36"/>
        </w:rPr>
      </w:pPr>
      <w:bookmarkStart w:id="0" w:name="_GoBack"/>
      <w:bookmarkEnd w:id="0"/>
      <w:r w:rsidRPr="00067932">
        <w:rPr>
          <w:b/>
          <w:sz w:val="36"/>
          <w:szCs w:val="36"/>
        </w:rPr>
        <w:t>Помните о правах ребенка!!!</w:t>
      </w:r>
    </w:p>
    <w:sectPr w:rsidR="007825ED" w:rsidRPr="00067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3178C"/>
    <w:multiLevelType w:val="hybridMultilevel"/>
    <w:tmpl w:val="102CECD4"/>
    <w:lvl w:ilvl="0" w:tplc="830491EA">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32"/>
    <w:rsid w:val="00067932"/>
    <w:rsid w:val="0078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4454</Characters>
  <Application>Microsoft Office Word</Application>
  <DocSecurity>0</DocSecurity>
  <Lines>37</Lines>
  <Paragraphs>10</Paragraphs>
  <ScaleCrop>false</ScaleCrop>
  <Compan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2015-02-11T18:25:00Z</dcterms:created>
  <dcterms:modified xsi:type="dcterms:W3CDTF">2015-02-11T18:27:00Z</dcterms:modified>
</cp:coreProperties>
</file>