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12" w:rsidRDefault="00631212" w:rsidP="00A66898">
      <w:pPr>
        <w:jc w:val="center"/>
        <w:rPr>
          <w:b/>
          <w:sz w:val="26"/>
          <w:szCs w:val="26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631212" w:rsidTr="00104771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29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223"/>
            </w:tblGrid>
            <w:tr w:rsidR="00631212" w:rsidRPr="00C75547" w:rsidTr="00104771">
              <w:tc>
                <w:tcPr>
                  <w:tcW w:w="4106" w:type="dxa"/>
                  <w:shd w:val="clear" w:color="auto" w:fill="auto"/>
                </w:tcPr>
                <w:tbl>
                  <w:tblPr>
                    <w:tblW w:w="87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52"/>
                    <w:gridCol w:w="5103"/>
                  </w:tblGrid>
                  <w:tr w:rsidR="00631212" w:rsidTr="00104771">
                    <w:trPr>
                      <w:trHeight w:val="3241"/>
                    </w:trPr>
                    <w:tc>
                      <w:tcPr>
                        <w:tcW w:w="3652" w:type="dxa"/>
                      </w:tcPr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МУНИЦИПАЛЬНОЕ 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ДОШКОЛЬНОЕ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ОБРАЗОВАТЕЛЬНОЕ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УЧРЕЖДЕНИЕ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 xml:space="preserve">ДЕТСКИЙ САД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«Теремок»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152830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Ярославская область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г. Мышкин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ул.</w:t>
                        </w:r>
                        <w:r w:rsidRPr="0015408E">
                          <w:rPr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lang w:eastAsia="en-US"/>
                          </w:rPr>
                          <w:t>Орджоникидзе д.21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тел. (48544) 2-80-14</w:t>
                        </w:r>
                      </w:p>
                      <w:p w:rsidR="00631212" w:rsidRDefault="001C64B1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b/>
                            <w:bCs/>
                            <w:color w:val="2C363A"/>
                            <w:sz w:val="21"/>
                            <w:szCs w:val="21"/>
                            <w:shd w:val="clear" w:color="auto" w:fill="F4F4F4"/>
                            <w:lang w:eastAsia="en-US"/>
                          </w:rPr>
                        </w:pPr>
                        <w:hyperlink r:id="rId6" w:history="1">
                          <w:r w:rsidR="00631212" w:rsidRPr="00C75547">
                            <w:rPr>
                              <w:rStyle w:val="a9"/>
                              <w:b/>
                              <w:bCs/>
                              <w:sz w:val="21"/>
                              <w:szCs w:val="21"/>
                              <w:shd w:val="clear" w:color="auto" w:fill="F4F4F4"/>
                              <w:lang w:eastAsia="en-US"/>
                            </w:rPr>
                            <w:t>teremok.mmr@yarregion.ru</w:t>
                          </w:r>
                        </w:hyperlink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lang w:eastAsia="en-US"/>
                          </w:rPr>
                          <w:t xml:space="preserve"> №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631212" w:rsidRDefault="00631212" w:rsidP="0010477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1212" w:rsidRPr="00C75547" w:rsidRDefault="00631212" w:rsidP="00104771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:rsidR="00631212" w:rsidRPr="00C75547" w:rsidRDefault="00631212" w:rsidP="00104771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31212" w:rsidRDefault="00631212" w:rsidP="001047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12" w:rsidRDefault="00631212" w:rsidP="001047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31212" w:rsidRDefault="00631212" w:rsidP="00A66898">
      <w:pPr>
        <w:jc w:val="center"/>
        <w:rPr>
          <w:b/>
          <w:sz w:val="26"/>
          <w:szCs w:val="26"/>
        </w:rPr>
      </w:pPr>
    </w:p>
    <w:p w:rsidR="00A66898" w:rsidRDefault="00A66898" w:rsidP="00A66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A66898" w:rsidRDefault="00A66898" w:rsidP="00A66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подготовки и проведения мероприятий, посвященных празднованию </w:t>
      </w:r>
    </w:p>
    <w:p w:rsidR="00A66898" w:rsidRDefault="001C64B1" w:rsidP="00A66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80</w:t>
      </w:r>
      <w:r w:rsidR="00A66898">
        <w:rPr>
          <w:b/>
          <w:sz w:val="26"/>
          <w:szCs w:val="26"/>
        </w:rPr>
        <w:t xml:space="preserve">-летия Победы в Великой Отечественной войне 1941-1945 годов  </w:t>
      </w:r>
    </w:p>
    <w:p w:rsidR="00A66898" w:rsidRDefault="00633CFE" w:rsidP="00A6689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МДОУ</w:t>
      </w:r>
      <w:r w:rsidR="00631212">
        <w:rPr>
          <w:b/>
          <w:sz w:val="26"/>
          <w:szCs w:val="26"/>
        </w:rPr>
        <w:t xml:space="preserve"> детском саду «Теремок»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"/>
        <w:gridCol w:w="6129"/>
        <w:gridCol w:w="3829"/>
        <w:gridCol w:w="3654"/>
      </w:tblGrid>
      <w:tr w:rsidR="00A66898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6898" w:rsidRPr="00631212" w:rsidTr="00633CFE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A66898" w:rsidP="001C64B1">
            <w:pPr>
              <w:tabs>
                <w:tab w:val="left" w:pos="417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1212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631212">
              <w:rPr>
                <w:rFonts w:cs="Times New Roman"/>
                <w:b/>
                <w:sz w:val="24"/>
                <w:szCs w:val="24"/>
              </w:rPr>
              <w:t xml:space="preserve">. Мероприятия, посвященные празднованию </w:t>
            </w:r>
            <w:r w:rsidR="001C64B1">
              <w:rPr>
                <w:rFonts w:cs="Times New Roman"/>
                <w:b/>
                <w:sz w:val="24"/>
                <w:szCs w:val="24"/>
              </w:rPr>
              <w:t>80</w:t>
            </w:r>
            <w:r w:rsidRPr="00631212">
              <w:rPr>
                <w:rFonts w:cs="Times New Roman"/>
                <w:b/>
                <w:sz w:val="24"/>
                <w:szCs w:val="24"/>
              </w:rPr>
              <w:t>-летия Победы в Великой Отечественной войне 1941-1945 годов</w:t>
            </w:r>
          </w:p>
        </w:tc>
      </w:tr>
      <w:tr w:rsidR="00A66898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плакатов.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 xml:space="preserve">Просмотр видеофильмов, мультфильмов, презентаций военной тематики </w:t>
            </w:r>
          </w:p>
          <w:p w:rsidR="00A66898" w:rsidRPr="00631212" w:rsidRDefault="00A66898" w:rsidP="0074185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376BB2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Февраль-май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376BB2" w:rsidP="00741851">
            <w:pPr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A66898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 xml:space="preserve">Организация игр патриотического направления: подвижные, сюжетно-ролевые, дидактические, игры соревнования, связанные с военной тематикой. </w:t>
            </w:r>
          </w:p>
          <w:p w:rsidR="00A66898" w:rsidRPr="00631212" w:rsidRDefault="00376BB2" w:rsidP="00376BB2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: - «Полоса препятствий», «Самолеты на защите мирного неба», «Мы моряки», «Пограничники», «Космонавты».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Февраль-май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воспитатели, специалисты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376BB2">
            <w:pPr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Оформление по теме книжных уголков в группах.</w:t>
            </w:r>
          </w:p>
          <w:p w:rsidR="00376BB2" w:rsidRPr="00631212" w:rsidRDefault="00376BB2" w:rsidP="00376BB2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 xml:space="preserve">Экскурсия в библиотеку на выставку книг, посвященную Дню </w:t>
            </w:r>
            <w:r w:rsidRPr="00631212">
              <w:rPr>
                <w:rFonts w:cs="Times New Roman"/>
                <w:sz w:val="24"/>
                <w:szCs w:val="24"/>
              </w:rPr>
              <w:lastRenderedPageBreak/>
              <w:t>Победы, картинную галерею.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Чтение   художественной литературы: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С.Алексеев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«Первая колонна», «Первый ночной таран»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Е.Благинина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«Шинель» </w:t>
            </w:r>
            <w:r w:rsidRPr="00631212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Л.   </w:t>
            </w: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Касссиль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«Памятник советскому солдату»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М.   </w:t>
            </w: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Пляцковский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«Май сорок пятого года»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А.Митяев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«Мешок овсянки» </w:t>
            </w:r>
          </w:p>
          <w:p w:rsidR="00376BB2" w:rsidRPr="00631212" w:rsidRDefault="00376BB2" w:rsidP="00376BB2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А.Твардовский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«Рассказ танкиста» </w:t>
            </w: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и.т.д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Февраль-май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633CFE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6BB2" w:rsidRPr="00631212">
              <w:rPr>
                <w:rFonts w:cs="Times New Roman"/>
                <w:sz w:val="24"/>
                <w:szCs w:val="24"/>
              </w:rPr>
              <w:t>оспитатели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proofErr w:type="gramStart"/>
            <w:r w:rsidRPr="00631212">
              <w:rPr>
                <w:rFonts w:cs="Times New Roman"/>
                <w:color w:val="080A0D"/>
                <w:sz w:val="24"/>
                <w:szCs w:val="24"/>
              </w:rPr>
              <w:t>Оформление выставки (мини – музей) в ДОУ «Дорогами военных лет»;</w:t>
            </w:r>
            <w:r w:rsidRPr="00631212">
              <w:rPr>
                <w:rFonts w:cs="Times New Roman"/>
                <w:sz w:val="24"/>
                <w:szCs w:val="24"/>
              </w:rPr>
              <w:t xml:space="preserve"> Акция  «Окна Победы</w:t>
            </w:r>
            <w:r w:rsidR="00CE54E5" w:rsidRPr="00631212">
              <w:rPr>
                <w:rFonts w:cs="Times New Roman"/>
                <w:sz w:val="24"/>
                <w:szCs w:val="24"/>
              </w:rPr>
              <w:t>», Окна «Бессмертный полк»</w:t>
            </w:r>
            <w:proofErr w:type="gramEnd"/>
          </w:p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CE54E5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4500D7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7" w:rsidRPr="00631212" w:rsidRDefault="004500D7" w:rsidP="007418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D7" w:rsidRPr="00631212" w:rsidRDefault="004500D7" w:rsidP="004500D7">
            <w:pPr>
              <w:ind w:left="31"/>
              <w:rPr>
                <w:color w:val="080A0D"/>
                <w:sz w:val="24"/>
                <w:szCs w:val="24"/>
              </w:rPr>
            </w:pPr>
            <w:r>
              <w:rPr>
                <w:color w:val="080A0D"/>
                <w:sz w:val="24"/>
                <w:szCs w:val="24"/>
              </w:rPr>
              <w:t>Участие во Всероссийской Акции «Поезд Победы», «Мы вместе ковали Победу»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7" w:rsidRPr="00631212" w:rsidRDefault="004500D7" w:rsidP="00741851">
            <w:pPr>
              <w:tabs>
                <w:tab w:val="left" w:pos="4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D7" w:rsidRPr="00631212" w:rsidRDefault="004500D7" w:rsidP="00741851">
            <w:pPr>
              <w:tabs>
                <w:tab w:val="left" w:pos="4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4500D7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5" w:rsidRPr="00631212" w:rsidRDefault="00633CFE" w:rsidP="00633CFE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CE54E5" w:rsidRPr="00631212">
              <w:rPr>
                <w:rFonts w:cs="Times New Roman"/>
                <w:color w:val="080A0D"/>
                <w:sz w:val="24"/>
                <w:szCs w:val="24"/>
              </w:rPr>
              <w:t>раздничной программы «Мы хотим, чтоб на планете были счастливы все дети»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CE54E5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A66898" w:rsidRDefault="00A66898" w:rsidP="00A66898">
      <w:pPr>
        <w:rPr>
          <w:sz w:val="24"/>
          <w:szCs w:val="24"/>
        </w:rPr>
      </w:pPr>
    </w:p>
    <w:p w:rsidR="00631212" w:rsidRDefault="00631212" w:rsidP="00A66898">
      <w:pPr>
        <w:rPr>
          <w:sz w:val="24"/>
          <w:szCs w:val="24"/>
        </w:rPr>
      </w:pPr>
    </w:p>
    <w:p w:rsidR="00631212" w:rsidRDefault="00631212" w:rsidP="00A66898">
      <w:pPr>
        <w:rPr>
          <w:sz w:val="24"/>
          <w:szCs w:val="24"/>
        </w:rPr>
      </w:pPr>
    </w:p>
    <w:p w:rsidR="00631212" w:rsidRDefault="00631212" w:rsidP="00A66898">
      <w:pPr>
        <w:rPr>
          <w:sz w:val="24"/>
          <w:szCs w:val="24"/>
        </w:rPr>
      </w:pPr>
      <w:r>
        <w:rPr>
          <w:sz w:val="24"/>
          <w:szCs w:val="24"/>
        </w:rPr>
        <w:t>Заведующий: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Е.Т. Краева</w:t>
      </w:r>
    </w:p>
    <w:sectPr w:rsidR="00631212" w:rsidSect="001A64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4D7A"/>
    <w:multiLevelType w:val="hybridMultilevel"/>
    <w:tmpl w:val="A86E03C6"/>
    <w:lvl w:ilvl="0" w:tplc="1896A31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8"/>
    <w:rsid w:val="001C0E4D"/>
    <w:rsid w:val="001C64B1"/>
    <w:rsid w:val="00376BB2"/>
    <w:rsid w:val="004500D7"/>
    <w:rsid w:val="00522356"/>
    <w:rsid w:val="00631212"/>
    <w:rsid w:val="00633CFE"/>
    <w:rsid w:val="00834BE9"/>
    <w:rsid w:val="00997665"/>
    <w:rsid w:val="00A66898"/>
    <w:rsid w:val="00CA67A8"/>
    <w:rsid w:val="00C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8"/>
    <w:rPr>
      <w:rFonts w:ascii="Times New Roman" w:eastAsia="Times New Roman" w:hAnsi="Times New Roman"/>
      <w:w w:val="9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C0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C0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0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0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E4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1C0E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3">
    <w:name w:val="Strong"/>
    <w:basedOn w:val="a0"/>
    <w:uiPriority w:val="22"/>
    <w:qFormat/>
    <w:rsid w:val="001C0E4D"/>
    <w:rPr>
      <w:b/>
      <w:bCs/>
    </w:rPr>
  </w:style>
  <w:style w:type="character" w:styleId="a4">
    <w:name w:val="Emphasis"/>
    <w:basedOn w:val="a0"/>
    <w:uiPriority w:val="20"/>
    <w:qFormat/>
    <w:rsid w:val="001C0E4D"/>
    <w:rPr>
      <w:i/>
      <w:iCs/>
    </w:rPr>
  </w:style>
  <w:style w:type="paragraph" w:styleId="a5">
    <w:name w:val="No Spacing"/>
    <w:uiPriority w:val="1"/>
    <w:qFormat/>
    <w:rsid w:val="001C0E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A66898"/>
    <w:pPr>
      <w:spacing w:before="100" w:beforeAutospacing="1" w:after="100" w:afterAutospacing="1"/>
    </w:pPr>
    <w:rPr>
      <w:w w:val="100"/>
      <w:sz w:val="24"/>
      <w:szCs w:val="24"/>
    </w:rPr>
  </w:style>
  <w:style w:type="paragraph" w:styleId="a7">
    <w:name w:val="List Paragraph"/>
    <w:basedOn w:val="a"/>
    <w:uiPriority w:val="34"/>
    <w:qFormat/>
    <w:rsid w:val="00A66898"/>
    <w:pPr>
      <w:ind w:left="720"/>
      <w:contextualSpacing/>
    </w:pPr>
  </w:style>
  <w:style w:type="table" w:styleId="a8">
    <w:name w:val="Table Grid"/>
    <w:basedOn w:val="a1"/>
    <w:uiPriority w:val="59"/>
    <w:rsid w:val="00A668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212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a9">
    <w:name w:val="Hyperlink"/>
    <w:uiPriority w:val="99"/>
    <w:unhideWhenUsed/>
    <w:rsid w:val="00631212"/>
    <w:rPr>
      <w:color w:val="0563C1"/>
      <w:u w:val="single"/>
    </w:rPr>
  </w:style>
  <w:style w:type="paragraph" w:styleId="21">
    <w:name w:val="Body Text Indent 2"/>
    <w:basedOn w:val="a"/>
    <w:link w:val="22"/>
    <w:semiHidden/>
    <w:unhideWhenUsed/>
    <w:rsid w:val="00631212"/>
    <w:pPr>
      <w:ind w:left="4248"/>
    </w:pPr>
    <w:rPr>
      <w:w w:val="1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312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8"/>
    <w:rPr>
      <w:rFonts w:ascii="Times New Roman" w:eastAsia="Times New Roman" w:hAnsi="Times New Roman"/>
      <w:w w:val="9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C0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C0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0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0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E4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1C0E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3">
    <w:name w:val="Strong"/>
    <w:basedOn w:val="a0"/>
    <w:uiPriority w:val="22"/>
    <w:qFormat/>
    <w:rsid w:val="001C0E4D"/>
    <w:rPr>
      <w:b/>
      <w:bCs/>
    </w:rPr>
  </w:style>
  <w:style w:type="character" w:styleId="a4">
    <w:name w:val="Emphasis"/>
    <w:basedOn w:val="a0"/>
    <w:uiPriority w:val="20"/>
    <w:qFormat/>
    <w:rsid w:val="001C0E4D"/>
    <w:rPr>
      <w:i/>
      <w:iCs/>
    </w:rPr>
  </w:style>
  <w:style w:type="paragraph" w:styleId="a5">
    <w:name w:val="No Spacing"/>
    <w:uiPriority w:val="1"/>
    <w:qFormat/>
    <w:rsid w:val="001C0E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A66898"/>
    <w:pPr>
      <w:spacing w:before="100" w:beforeAutospacing="1" w:after="100" w:afterAutospacing="1"/>
    </w:pPr>
    <w:rPr>
      <w:w w:val="100"/>
      <w:sz w:val="24"/>
      <w:szCs w:val="24"/>
    </w:rPr>
  </w:style>
  <w:style w:type="paragraph" w:styleId="a7">
    <w:name w:val="List Paragraph"/>
    <w:basedOn w:val="a"/>
    <w:uiPriority w:val="34"/>
    <w:qFormat/>
    <w:rsid w:val="00A66898"/>
    <w:pPr>
      <w:ind w:left="720"/>
      <w:contextualSpacing/>
    </w:pPr>
  </w:style>
  <w:style w:type="table" w:styleId="a8">
    <w:name w:val="Table Grid"/>
    <w:basedOn w:val="a1"/>
    <w:uiPriority w:val="59"/>
    <w:rsid w:val="00A668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212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a9">
    <w:name w:val="Hyperlink"/>
    <w:uiPriority w:val="99"/>
    <w:unhideWhenUsed/>
    <w:rsid w:val="00631212"/>
    <w:rPr>
      <w:color w:val="0563C1"/>
      <w:u w:val="single"/>
    </w:rPr>
  </w:style>
  <w:style w:type="paragraph" w:styleId="21">
    <w:name w:val="Body Text Indent 2"/>
    <w:basedOn w:val="a"/>
    <w:link w:val="22"/>
    <w:semiHidden/>
    <w:unhideWhenUsed/>
    <w:rsid w:val="00631212"/>
    <w:pPr>
      <w:ind w:left="4248"/>
    </w:pPr>
    <w:rPr>
      <w:w w:val="1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312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.mmr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 Администрации ММР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Наталия</cp:lastModifiedBy>
  <cp:revision>5</cp:revision>
  <dcterms:created xsi:type="dcterms:W3CDTF">2023-04-18T05:49:00Z</dcterms:created>
  <dcterms:modified xsi:type="dcterms:W3CDTF">2024-09-23T18:46:00Z</dcterms:modified>
</cp:coreProperties>
</file>