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9E" w:rsidRPr="00FE75F4" w:rsidRDefault="00711F07" w:rsidP="00FE75F4">
      <w:pPr>
        <w:ind w:firstLine="851"/>
        <w:jc w:val="center"/>
        <w:rPr>
          <w:rStyle w:val="a7"/>
          <w:rFonts w:ascii="Segoe Print" w:hAnsi="Segoe Print"/>
          <w:color w:val="auto"/>
          <w:sz w:val="40"/>
          <w:szCs w:val="40"/>
        </w:rPr>
      </w:pPr>
      <w:r w:rsidRPr="00FE75F4">
        <w:rPr>
          <w:rStyle w:val="a7"/>
          <w:rFonts w:ascii="Segoe Print" w:hAnsi="Segoe Print"/>
          <w:color w:val="auto"/>
          <w:sz w:val="40"/>
          <w:szCs w:val="40"/>
        </w:rPr>
        <w:t>НЕТРАДИЦИОННОЕ РИСОВАНИЕ</w:t>
      </w:r>
      <w:r w:rsidR="00330E9E" w:rsidRPr="00FE75F4">
        <w:rPr>
          <w:rStyle w:val="a7"/>
          <w:rFonts w:ascii="Segoe Print" w:hAnsi="Segoe Print"/>
          <w:color w:val="auto"/>
          <w:sz w:val="40"/>
          <w:szCs w:val="40"/>
        </w:rPr>
        <w:t>.</w:t>
      </w:r>
      <w:r w:rsidRPr="00FE75F4">
        <w:rPr>
          <w:rStyle w:val="a7"/>
          <w:rFonts w:ascii="Segoe Print" w:hAnsi="Segoe Print"/>
          <w:color w:val="auto"/>
          <w:sz w:val="40"/>
          <w:szCs w:val="40"/>
        </w:rPr>
        <w:t xml:space="preserve"> РАЗНООБРАЗИЕ ТЕХНИК</w:t>
      </w:r>
      <w:r w:rsidR="00761A80" w:rsidRPr="00FE75F4">
        <w:rPr>
          <w:rStyle w:val="a7"/>
          <w:rFonts w:ascii="Segoe Print" w:hAnsi="Segoe Print"/>
          <w:color w:val="auto"/>
          <w:sz w:val="40"/>
          <w:szCs w:val="40"/>
        </w:rPr>
        <w:t>.</w:t>
      </w:r>
    </w:p>
    <w:p w:rsidR="00761A80" w:rsidRPr="00FE75F4" w:rsidRDefault="00761A80" w:rsidP="00FE75F4">
      <w:pPr>
        <w:ind w:firstLine="284"/>
        <w:jc w:val="center"/>
        <w:rPr>
          <w:rStyle w:val="a7"/>
          <w:rFonts w:ascii="Segoe Print" w:hAnsi="Segoe Print"/>
          <w:color w:val="auto"/>
          <w:sz w:val="40"/>
          <w:szCs w:val="40"/>
        </w:rPr>
      </w:pPr>
      <w:r w:rsidRPr="00FE75F4">
        <w:rPr>
          <w:noProof/>
          <w:lang w:eastAsia="ru-RU"/>
        </w:rPr>
        <w:drawing>
          <wp:inline distT="0" distB="0" distL="0" distR="0" wp14:anchorId="3A34A4F3" wp14:editId="10A8E156">
            <wp:extent cx="5134363" cy="6993653"/>
            <wp:effectExtent l="0" t="0" r="9525" b="0"/>
            <wp:docPr id="23" name="Рисунок 23" descr="https://www.metod-kopilka.ru/images/doc/69/7079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etod-kopilka.ru/images/doc/69/70795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2" t="3603" r="3476" b="4054"/>
                    <a:stretch/>
                  </pic:blipFill>
                  <pic:spPr bwMode="auto">
                    <a:xfrm>
                      <a:off x="0" y="0"/>
                      <a:ext cx="5133393" cy="69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A90" w:rsidRDefault="00922A90" w:rsidP="006E18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D27637" w:rsidRPr="00D27637" w:rsidRDefault="00D27637" w:rsidP="00D27637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76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МДОУ Д/С «ТЕРЕМОК» г. Мышкин</w:t>
      </w:r>
    </w:p>
    <w:p w:rsidR="00D27637" w:rsidRPr="00D27637" w:rsidRDefault="00D27637" w:rsidP="00D27637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76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Подготовила Соснина Н.В.</w:t>
      </w:r>
    </w:p>
    <w:p w:rsidR="00D27637" w:rsidRPr="00D27637" w:rsidRDefault="00D27637" w:rsidP="00D27637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76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 первой квалификационной категории</w:t>
      </w:r>
    </w:p>
    <w:p w:rsidR="00330E9E" w:rsidRPr="00FE75F4" w:rsidRDefault="00711F07" w:rsidP="00FE75F4">
      <w:pPr>
        <w:ind w:firstLine="851"/>
        <w:jc w:val="both"/>
        <w:rPr>
          <w:rFonts w:ascii="Segoe Print" w:hAnsi="Segoe Print" w:cs="Times New Roman"/>
          <w:b/>
          <w:sz w:val="28"/>
          <w:szCs w:val="28"/>
        </w:rPr>
      </w:pPr>
      <w:bookmarkStart w:id="0" w:name="_GoBack"/>
      <w:bookmarkEnd w:id="0"/>
      <w:r w:rsidRPr="00FE75F4">
        <w:rPr>
          <w:rFonts w:ascii="Times New Roman" w:hAnsi="Times New Roman" w:cs="Times New Roman"/>
          <w:sz w:val="28"/>
          <w:szCs w:val="28"/>
        </w:rPr>
        <w:lastRenderedPageBreak/>
        <w:t>Рисование — один из ведущих видов деятельности детей, посещающих дошкольные образовательные учреждения. Оно способствует познанию окружающего мира и является наиболее эффективным средством формирования творческой личности. Чтобы стимулировать интерес к изобразительной деятельности, педагогу желательно использовать в работе нетрадиционные методы рисования. Работа с непривычными материалами и новыми техниками подарит дошкольникам средней группы исключительно позитивные эмоции, раскроет новые возможности использования знакомых предметов.</w:t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b/>
          <w:sz w:val="28"/>
          <w:szCs w:val="28"/>
        </w:rPr>
        <w:br/>
      </w:r>
      <w:r w:rsidRPr="00FE75F4">
        <w:rPr>
          <w:rFonts w:ascii="Segoe Print" w:hAnsi="Segoe Print" w:cs="Times New Roman"/>
          <w:b/>
          <w:sz w:val="28"/>
          <w:szCs w:val="28"/>
        </w:rPr>
        <w:t>Значение нетрадиционных техник рисования для детского развития в саду</w:t>
      </w:r>
      <w:r w:rsidR="00330E9E" w:rsidRPr="00FE75F4">
        <w:rPr>
          <w:rFonts w:ascii="Segoe Print" w:hAnsi="Segoe Print" w:cs="Times New Roman"/>
          <w:b/>
          <w:sz w:val="28"/>
          <w:szCs w:val="28"/>
        </w:rPr>
        <w:t>.</w:t>
      </w:r>
    </w:p>
    <w:p w:rsidR="00711F07" w:rsidRPr="00FE75F4" w:rsidRDefault="00711F07" w:rsidP="00FE75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t xml:space="preserve">Нетрадиционное рисование интересно тем, что изображения у детей всегда получаются разными. Как правило, это простые и доступные техники, тем не менее, играющие очень важную роль в психическом развитии дошкольника. Их использование предполагает атмосферу непринужденности, дает возможность </w:t>
      </w:r>
      <w:r w:rsidR="00330E9E" w:rsidRPr="00FE75F4">
        <w:rPr>
          <w:rFonts w:ascii="Times New Roman" w:hAnsi="Times New Roman" w:cs="Times New Roman"/>
          <w:sz w:val="28"/>
          <w:szCs w:val="28"/>
        </w:rPr>
        <w:t>ребенку</w:t>
      </w:r>
      <w:r w:rsidRPr="00FE75F4">
        <w:rPr>
          <w:rFonts w:ascii="Times New Roman" w:hAnsi="Times New Roman" w:cs="Times New Roman"/>
          <w:sz w:val="28"/>
          <w:szCs w:val="28"/>
        </w:rPr>
        <w:t xml:space="preserve"> проявить инициативу, выразить в рисунке чувства и эмоции. Главным в такой деятельности является не конечный продукт, а формирование уверенной в себе личности. Использование нетрадиционных техник развивает исследовательские способности </w:t>
      </w:r>
      <w:r w:rsidR="00330E9E" w:rsidRPr="00FE75F4">
        <w:rPr>
          <w:rFonts w:ascii="Times New Roman" w:hAnsi="Times New Roman" w:cs="Times New Roman"/>
          <w:sz w:val="28"/>
          <w:szCs w:val="28"/>
        </w:rPr>
        <w:t>детей</w:t>
      </w:r>
      <w:r w:rsidRPr="00FE75F4">
        <w:rPr>
          <w:rFonts w:ascii="Times New Roman" w:hAnsi="Times New Roman" w:cs="Times New Roman"/>
          <w:sz w:val="28"/>
          <w:szCs w:val="28"/>
        </w:rPr>
        <w:t>. Ведь, они предоставляют возможность поэкспериментировать (например, смешать гуашь с мыльной пеной, нанести краску на природные материалы). Нетрадиционное рисование совершенствует мелкую моторику рук дошкольников, что в свою очередь, способствует становлению правильной речи. Развиваются такие психические процессы, как мышление, внимание, зрительная память, воображение. Повышается тактильная чувствительность — кончики пальцев непосредственно контактируют с краской, ощущают ее густоту, вязкость. Работа с необычными материалами заставляет ребят удивляться, совершенствует их социально-коммуникативные навыки: дети задают больше вопросов педагогу, друг другу, обогащается и активизируется словарный запас.</w:t>
      </w:r>
    </w:p>
    <w:p w:rsidR="00711F07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Segoe Print" w:hAnsi="Segoe Print" w:cs="Times New Roman"/>
          <w:b/>
          <w:sz w:val="28"/>
          <w:szCs w:val="28"/>
        </w:rPr>
        <w:t>Разнообразие методов и техник</w:t>
      </w:r>
      <w:r w:rsidRPr="00FE75F4">
        <w:rPr>
          <w:rFonts w:ascii="Times New Roman" w:hAnsi="Times New Roman" w:cs="Times New Roman"/>
          <w:sz w:val="28"/>
          <w:szCs w:val="28"/>
        </w:rPr>
        <w:t xml:space="preserve"> (ладошки, </w:t>
      </w:r>
      <w:proofErr w:type="gramStart"/>
      <w:r w:rsidRPr="00FE75F4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FE75F4">
        <w:rPr>
          <w:rFonts w:ascii="Times New Roman" w:hAnsi="Times New Roman" w:cs="Times New Roman"/>
          <w:sz w:val="28"/>
          <w:szCs w:val="28"/>
        </w:rPr>
        <w:t xml:space="preserve">, печатание, </w:t>
      </w:r>
      <w:proofErr w:type="spellStart"/>
      <w:r w:rsidRPr="00FE75F4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FE75F4">
        <w:rPr>
          <w:rFonts w:ascii="Times New Roman" w:hAnsi="Times New Roman" w:cs="Times New Roman"/>
          <w:sz w:val="28"/>
          <w:szCs w:val="28"/>
        </w:rPr>
        <w:t xml:space="preserve"> и др.). В </w:t>
      </w:r>
      <w:r w:rsidR="00B15945" w:rsidRPr="00FE75F4">
        <w:rPr>
          <w:rFonts w:ascii="Times New Roman" w:hAnsi="Times New Roman" w:cs="Times New Roman"/>
          <w:sz w:val="28"/>
          <w:szCs w:val="28"/>
        </w:rPr>
        <w:t>детском саду</w:t>
      </w:r>
      <w:r w:rsidRPr="00FE75F4">
        <w:rPr>
          <w:rFonts w:ascii="Times New Roman" w:hAnsi="Times New Roman" w:cs="Times New Roman"/>
          <w:sz w:val="28"/>
          <w:szCs w:val="28"/>
        </w:rPr>
        <w:t xml:space="preserve"> возможно успешное применение самых разнообразных техник нетрадиционного рисования. Рассмотрим основные </w:t>
      </w:r>
      <w:r w:rsidRPr="00FE75F4">
        <w:rPr>
          <w:rFonts w:ascii="Times New Roman" w:hAnsi="Times New Roman" w:cs="Times New Roman"/>
          <w:sz w:val="28"/>
          <w:szCs w:val="28"/>
        </w:rPr>
        <w:lastRenderedPageBreak/>
        <w:t>направления. Детям очень нравится печатание различными предметами. Это могут быть пенопластовые формы: педагог наносит на них углубленный рисунок острым предметом. Ребенок окунает такую «печатку» в краску, а затем прикладывает к листу бумаги — получается красивое изображение. Аналогично можно печатать овощами и фруктами: для этой цели особо подходят картофель, яблоки, морковь. Для этого им придается нужная форма и подбирается подходящая по цвету краска. Печатать также можно с помощью поролона, смятого комка бумаги, ватного диска. Интересное изображение получается из отпечатков листьев (таким способом можно рисовать деревья или бабочку). Сторона с прожилками покрывается краской и прикладывается к основе окрашенной стороной. Черешки у листика можно аккуратно дорисовать кисточкой. Интересный градиентный эффект получается, если на поверхности листа смешать несколько красок.</w:t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958AA" wp14:editId="622B42FA">
            <wp:extent cx="5940425" cy="3793120"/>
            <wp:effectExtent l="0" t="0" r="3175" b="0"/>
            <wp:docPr id="1" name="Рисунок 1" descr="Печатание картофе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атание картофеле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t>Более сложное занятие для дошкольников</w:t>
      </w:r>
      <w:r w:rsidR="00B15945" w:rsidRPr="00FE75F4">
        <w:rPr>
          <w:rFonts w:ascii="Times New Roman" w:hAnsi="Times New Roman" w:cs="Times New Roman"/>
          <w:sz w:val="28"/>
          <w:szCs w:val="28"/>
        </w:rPr>
        <w:t xml:space="preserve"> </w:t>
      </w:r>
      <w:r w:rsidRPr="00FE75F4">
        <w:rPr>
          <w:rFonts w:ascii="Times New Roman" w:hAnsi="Times New Roman" w:cs="Times New Roman"/>
          <w:sz w:val="28"/>
          <w:szCs w:val="28"/>
        </w:rPr>
        <w:t xml:space="preserve">— рисование </w:t>
      </w:r>
      <w:proofErr w:type="gramStart"/>
      <w:r w:rsidRPr="00FE75F4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Pr="00FE75F4">
        <w:rPr>
          <w:rFonts w:ascii="Times New Roman" w:hAnsi="Times New Roman" w:cs="Times New Roman"/>
          <w:sz w:val="28"/>
          <w:szCs w:val="28"/>
        </w:rPr>
        <w:t xml:space="preserve"> жесткой кистью. По предварительно нарисованному контуру ребенок ударяет кистью с гуашевой краской. Причем, кисточка не смачивается водой. Получается имитация пушистой либо колючей поверхности, что идеально подходит для изображения животных, например, ежика, медведя или зайца. В процессе работы кисть нужно держать вертикально — тогда </w:t>
      </w:r>
      <w:proofErr w:type="gramStart"/>
      <w:r w:rsidRPr="00FE75F4"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 w:rsidRPr="00FE75F4">
        <w:rPr>
          <w:rFonts w:ascii="Times New Roman" w:hAnsi="Times New Roman" w:cs="Times New Roman"/>
          <w:sz w:val="28"/>
          <w:szCs w:val="28"/>
        </w:rPr>
        <w:t xml:space="preserve"> будут ровным.</w:t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ABE75" wp14:editId="7C097860">
            <wp:extent cx="4712676" cy="3677696"/>
            <wp:effectExtent l="0" t="0" r="0" b="0"/>
            <wp:docPr id="2" name="Рисунок 2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в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4041" r="7198" b="3531"/>
                    <a:stretch/>
                  </pic:blipFill>
                  <pic:spPr bwMode="auto">
                    <a:xfrm>
                      <a:off x="0" y="0"/>
                      <a:ext cx="4712584" cy="36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BEE0B" wp14:editId="6BC7D683">
            <wp:extent cx="3547423" cy="4642339"/>
            <wp:effectExtent l="0" t="0" r="0" b="6350"/>
            <wp:docPr id="3" name="Рисунок 3" descr="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егови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71" cy="46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Дети</w:t>
      </w:r>
      <w:r w:rsidR="00711F07" w:rsidRPr="00FE75F4">
        <w:rPr>
          <w:rFonts w:ascii="Times New Roman" w:hAnsi="Times New Roman" w:cs="Times New Roman"/>
          <w:sz w:val="28"/>
          <w:szCs w:val="28"/>
        </w:rPr>
        <w:t xml:space="preserve"> обожают рисовать ладошками. Вся кисть ребенка погружается в гуашь либо окрашивается кисточкой, а затем он оставляет отпечаток на основе. Рисовать можно одновременно двумя руками, окрашенными в разные цвета. Таким способом часто рисуют солнышко, травку, дерево, птичку. После работы ладошки вытираются салфеткой, затем гуашь без труда смывается водой.</w:t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D5A78" wp14:editId="2004A99A">
            <wp:extent cx="3808326" cy="2341265"/>
            <wp:effectExtent l="0" t="0" r="1905" b="1905"/>
            <wp:docPr id="4" name="Рисунок 4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" r="4047"/>
                    <a:stretch/>
                  </pic:blipFill>
                  <pic:spPr bwMode="auto">
                    <a:xfrm>
                      <a:off x="0" y="0"/>
                      <a:ext cx="3808743" cy="23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945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t xml:space="preserve">При рисовании пальчиками </w:t>
      </w:r>
      <w:r w:rsidR="00B15945" w:rsidRPr="00FE75F4">
        <w:rPr>
          <w:rFonts w:ascii="Times New Roman" w:hAnsi="Times New Roman" w:cs="Times New Roman"/>
          <w:sz w:val="28"/>
          <w:szCs w:val="28"/>
        </w:rPr>
        <w:t>ребенок</w:t>
      </w:r>
      <w:r w:rsidRPr="00FE75F4">
        <w:rPr>
          <w:rFonts w:ascii="Times New Roman" w:hAnsi="Times New Roman" w:cs="Times New Roman"/>
          <w:sz w:val="28"/>
          <w:szCs w:val="28"/>
        </w:rPr>
        <w:t xml:space="preserve"> опускает в гуашь не всю ладонь, а только кончик пальца. На бумагу наносятся точки или пятнышки. На каждый пальчик можно набрать краску разного цвета. Аналогичное изображение получается при использовании ватных палочек.</w:t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B4419" wp14:editId="75A05409">
            <wp:extent cx="5373855" cy="4019341"/>
            <wp:effectExtent l="0" t="0" r="0" b="635"/>
            <wp:docPr id="5" name="Рисунок 5" descr="Курочка с цыпля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рочка с цыплят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11" cy="40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45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Причудливые узоры на листе бумаги можно создавать с помощью манки (для этой цели также можно использовать соль и песок). Такая техника хороша для создания пейзажей — манная крупа придает композиции красивую текстуру. Фон посыпается крупой, пока еще не высохла краска. Через небольшой промежуток времени манка просто стряхивается, а на ее месте остаются светлые пятнышки. Другой вариант — предмет прорисовывается и закрашивается клеем-карандашом (обязательно на ц</w:t>
      </w:r>
      <w:r w:rsidR="00B15945" w:rsidRPr="00FE75F4">
        <w:rPr>
          <w:rFonts w:ascii="Times New Roman" w:hAnsi="Times New Roman" w:cs="Times New Roman"/>
          <w:sz w:val="28"/>
          <w:szCs w:val="28"/>
        </w:rPr>
        <w:t>в</w:t>
      </w:r>
      <w:r w:rsidRPr="00FE75F4">
        <w:rPr>
          <w:rFonts w:ascii="Times New Roman" w:hAnsi="Times New Roman" w:cs="Times New Roman"/>
          <w:sz w:val="28"/>
          <w:szCs w:val="28"/>
        </w:rPr>
        <w:t>етном фоне), а затем посыпается манной крупой.</w:t>
      </w:r>
    </w:p>
    <w:p w:rsidR="00711F07" w:rsidRPr="00FE75F4" w:rsidRDefault="00711F07" w:rsidP="00922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4DF46" wp14:editId="75B63999">
            <wp:extent cx="5920553" cy="4451420"/>
            <wp:effectExtent l="0" t="0" r="4445" b="6350"/>
            <wp:docPr id="7" name="Рисунок 7" descr="Зимн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мний ле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72" cy="44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11F07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75F4">
        <w:rPr>
          <w:rFonts w:ascii="Times New Roman" w:hAnsi="Times New Roman" w:cs="Times New Roman"/>
          <w:sz w:val="28"/>
          <w:szCs w:val="28"/>
        </w:rPr>
        <w:lastRenderedPageBreak/>
        <w:t>Ниткография</w:t>
      </w:r>
      <w:proofErr w:type="spellEnd"/>
      <w:r w:rsidRPr="00FE75F4">
        <w:rPr>
          <w:rFonts w:ascii="Times New Roman" w:hAnsi="Times New Roman" w:cs="Times New Roman"/>
          <w:sz w:val="28"/>
          <w:szCs w:val="28"/>
        </w:rPr>
        <w:t xml:space="preserve"> — это техника рисования обычной ниткой. </w:t>
      </w:r>
      <w:r w:rsidR="00B15945" w:rsidRPr="00FE75F4">
        <w:rPr>
          <w:rFonts w:ascii="Times New Roman" w:hAnsi="Times New Roman" w:cs="Times New Roman"/>
          <w:sz w:val="28"/>
          <w:szCs w:val="28"/>
        </w:rPr>
        <w:t>Ребенок</w:t>
      </w:r>
      <w:r w:rsidRPr="00FE75F4">
        <w:rPr>
          <w:rFonts w:ascii="Times New Roman" w:hAnsi="Times New Roman" w:cs="Times New Roman"/>
          <w:sz w:val="28"/>
          <w:szCs w:val="28"/>
        </w:rPr>
        <w:t xml:space="preserve"> складывает лист бумаги пополам, погружает нитку в краску. На одной стороне основы выкладывается изображение из нитки, при этом один ее конец остается свободным. Рисунок закрывается сверху второй половинкой бумаги и прижимается. После этого нитка вытягивается за кончик. Получается изображение, которое дорисовывается кистью до желаемого образа.</w:t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C931F" wp14:editId="453505DF">
            <wp:extent cx="5940425" cy="4312137"/>
            <wp:effectExtent l="0" t="0" r="3175" b="0"/>
            <wp:docPr id="8" name="Рисунок 8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B15945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15945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Дети любят рисовать поролоном. Это удобное средство для создания фона рисунка, кроме того, поролон имеет большие возможности воплощать фантазии ребенка. Например, это идеальный способ изобразить снежные сугробы в зимнем пейзаже.</w:t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F0E5C" wp14:editId="0E46AACE">
            <wp:extent cx="5325149" cy="3612464"/>
            <wp:effectExtent l="0" t="0" r="0" b="7620"/>
            <wp:docPr id="9" name="Рисунок 9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0" cy="36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45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t xml:space="preserve">Необычное изображение получается при применении техники </w:t>
      </w:r>
      <w:proofErr w:type="spellStart"/>
      <w:r w:rsidRPr="00FE75F4">
        <w:rPr>
          <w:rFonts w:ascii="Times New Roman" w:hAnsi="Times New Roman" w:cs="Times New Roman"/>
          <w:sz w:val="28"/>
          <w:szCs w:val="28"/>
        </w:rPr>
        <w:t>кляксографии</w:t>
      </w:r>
      <w:proofErr w:type="spellEnd"/>
      <w:r w:rsidRPr="00FE75F4">
        <w:rPr>
          <w:rFonts w:ascii="Times New Roman" w:hAnsi="Times New Roman" w:cs="Times New Roman"/>
          <w:sz w:val="28"/>
          <w:szCs w:val="28"/>
        </w:rPr>
        <w:t xml:space="preserve">. </w:t>
      </w:r>
      <w:r w:rsidR="00922A90">
        <w:rPr>
          <w:rFonts w:ascii="Times New Roman" w:hAnsi="Times New Roman" w:cs="Times New Roman"/>
          <w:sz w:val="28"/>
          <w:szCs w:val="28"/>
        </w:rPr>
        <w:t>Ребенок</w:t>
      </w:r>
      <w:r w:rsidRPr="00FE75F4">
        <w:rPr>
          <w:rFonts w:ascii="Times New Roman" w:hAnsi="Times New Roman" w:cs="Times New Roman"/>
          <w:sz w:val="28"/>
          <w:szCs w:val="28"/>
        </w:rPr>
        <w:t xml:space="preserve"> зачерпывает гуашевую краску ложечкой, а затем выливает ее на основу. Получаются пятна самой разной формы. Основа накрывается другим листом — на нем появляется изображение, которое дорисовывается до нужного образа. На пятно можно также подуть из трубочки, чтобы оно стало больше.</w:t>
      </w:r>
    </w:p>
    <w:p w:rsidR="00711F07" w:rsidRPr="00FE75F4" w:rsidRDefault="00B15945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349F9" wp14:editId="2709A495">
            <wp:extent cx="3868615" cy="2619831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40" cy="263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F07" w:rsidRPr="00FE75F4">
        <w:rPr>
          <w:rFonts w:ascii="Times New Roman" w:hAnsi="Times New Roman" w:cs="Times New Roman"/>
          <w:sz w:val="28"/>
          <w:szCs w:val="28"/>
        </w:rPr>
        <w:br/>
      </w:r>
    </w:p>
    <w:p w:rsidR="00922A90" w:rsidRDefault="00711F07" w:rsidP="00922A9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Необычный инструмент для рисования — зубная щетка. Густые жестковатые щетинки позволяют наносить детали рисунка с различной плотностью. За счет этого возникает эффект объема, можно сочетать разные оттенки. Например, таким способом можно очень реалистично изобразить елочку.</w:t>
      </w:r>
    </w:p>
    <w:p w:rsidR="00711F07" w:rsidRPr="00FE75F4" w:rsidRDefault="00711F07" w:rsidP="00922A9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BBAC7" wp14:editId="4F39252E">
            <wp:extent cx="3114989" cy="3858566"/>
            <wp:effectExtent l="0" t="0" r="9525" b="8890"/>
            <wp:docPr id="11" name="Рисунок 11" descr="Зимние 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ние ел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5291" r="4705" b="3175"/>
                    <a:stretch/>
                  </pic:blipFill>
                  <pic:spPr bwMode="auto">
                    <a:xfrm>
                      <a:off x="0" y="0"/>
                      <a:ext cx="3122419" cy="38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43B16" wp14:editId="606BB1FA">
            <wp:extent cx="3125037" cy="3874266"/>
            <wp:effectExtent l="0" t="0" r="0" b="0"/>
            <wp:docPr id="12" name="Рисунок 12" descr="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ш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3" cy="38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Подобным способом можно рисовать и пластиковой вилкой, погружая ее кончик в краску. Так можно изобразить колючего ежика или солнышко.</w:t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7AEBF" wp14:editId="3C179095">
            <wp:extent cx="5295265" cy="3969385"/>
            <wp:effectExtent l="0" t="0" r="635" b="0"/>
            <wp:docPr id="13" name="Рисунок 13" descr="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лнышк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07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26AA2" wp14:editId="3091C622">
            <wp:extent cx="5295265" cy="3969385"/>
            <wp:effectExtent l="0" t="0" r="635" b="0"/>
            <wp:docPr id="14" name="Рисунок 14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жи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0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Для рисования мож</w:t>
      </w:r>
      <w:r w:rsidR="00922A90">
        <w:rPr>
          <w:rFonts w:ascii="Times New Roman" w:hAnsi="Times New Roman" w:cs="Times New Roman"/>
          <w:sz w:val="28"/>
          <w:szCs w:val="28"/>
        </w:rPr>
        <w:t>но</w:t>
      </w:r>
      <w:r w:rsidRPr="00FE75F4">
        <w:rPr>
          <w:rFonts w:ascii="Times New Roman" w:hAnsi="Times New Roman" w:cs="Times New Roman"/>
          <w:sz w:val="28"/>
          <w:szCs w:val="28"/>
        </w:rPr>
        <w:t xml:space="preserve"> предложить ребятам свечи или восковые мелки. С помощью этих материалов малыш создает изображение на бумаге, а потом закрашивает его акварельными красками. Рисунок свечой или мелками остаётся белого цвета, поскольку жирная основа не вступает во взаимодействие с акварелью.</w:t>
      </w:r>
    </w:p>
    <w:p w:rsidR="00711F07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AD4CD" wp14:editId="14729D22">
            <wp:extent cx="5940425" cy="3909588"/>
            <wp:effectExtent l="0" t="0" r="3175" b="0"/>
            <wp:docPr id="15" name="Рисунок 15" descr="Рыбка в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ыбка в мор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61A80" w:rsidP="00FE75F4">
      <w:pPr>
        <w:ind w:firstLine="426"/>
        <w:jc w:val="both"/>
        <w:rPr>
          <w:rFonts w:ascii="Segoe Print" w:hAnsi="Segoe Print" w:cs="Times New Roman"/>
          <w:sz w:val="28"/>
          <w:szCs w:val="28"/>
        </w:rPr>
      </w:pPr>
    </w:p>
    <w:p w:rsidR="00761A80" w:rsidRPr="00FE75F4" w:rsidRDefault="00711F07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Segoe Print" w:hAnsi="Segoe Print" w:cs="Times New Roman"/>
          <w:b/>
          <w:sz w:val="32"/>
          <w:szCs w:val="32"/>
        </w:rPr>
        <w:lastRenderedPageBreak/>
        <w:t>Нетрадиционное рисование отдельных предметов и объектов</w:t>
      </w:r>
      <w:r w:rsidRPr="00FE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5F4">
        <w:rPr>
          <w:rFonts w:ascii="Times New Roman" w:hAnsi="Times New Roman" w:cs="Times New Roman"/>
          <w:sz w:val="28"/>
          <w:szCs w:val="28"/>
        </w:rPr>
        <w:t>(примеры работ)</w:t>
      </w:r>
    </w:p>
    <w:p w:rsidR="00761A80" w:rsidRPr="00FE75F4" w:rsidRDefault="00761A80" w:rsidP="00FE75F4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5F4">
        <w:rPr>
          <w:rFonts w:ascii="Times New Roman" w:hAnsi="Times New Roman" w:cs="Times New Roman"/>
          <w:b/>
          <w:sz w:val="28"/>
          <w:szCs w:val="28"/>
        </w:rPr>
        <w:t>Рисование воздушным шариком.</w:t>
      </w:r>
    </w:p>
    <w:p w:rsidR="00711F07" w:rsidRPr="00FE75F4" w:rsidRDefault="00711F07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br/>
      </w:r>
      <w:r w:rsidR="00330E9E"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2E0F8" wp14:editId="657D45BC">
            <wp:extent cx="5616880" cy="6643689"/>
            <wp:effectExtent l="0" t="0" r="3175" b="5080"/>
            <wp:docPr id="17" name="Рисунок 17" descr="Разноцветные ша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ноцветные шари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54" cy="66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9E" w:rsidRPr="00FE75F4" w:rsidRDefault="00330E9E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92D9E" wp14:editId="3987C497">
            <wp:extent cx="5546690" cy="4159885"/>
            <wp:effectExtent l="0" t="0" r="0" b="0"/>
            <wp:docPr id="18" name="Рисунок 18" descr="Синие воздушные ш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ние воздушные шар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45" cy="41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80" w:rsidRPr="00FE75F4" w:rsidRDefault="00761A80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t>С</w:t>
      </w:r>
      <w:r w:rsidR="00330E9E" w:rsidRPr="00FE75F4">
        <w:rPr>
          <w:rFonts w:ascii="Times New Roman" w:hAnsi="Times New Roman" w:cs="Times New Roman"/>
          <w:sz w:val="28"/>
          <w:szCs w:val="28"/>
        </w:rPr>
        <w:t xml:space="preserve"> помощью ладошек можно нарисовать грациозного летящего или плывущего лебедя.</w:t>
      </w:r>
    </w:p>
    <w:p w:rsidR="00330E9E" w:rsidRPr="00FE75F4" w:rsidRDefault="00330E9E" w:rsidP="00FE75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br/>
      </w:r>
      <w:r w:rsidRPr="00FE7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DA58E" wp14:editId="5D15041D">
            <wp:extent cx="5285433" cy="3526971"/>
            <wp:effectExtent l="0" t="0" r="0" b="0"/>
            <wp:docPr id="19" name="Рисунок 19" descr="Гуси-леб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уси-лебе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r="4015" b="-4"/>
                    <a:stretch/>
                  </pic:blipFill>
                  <pic:spPr bwMode="auto">
                    <a:xfrm>
                      <a:off x="0" y="0"/>
                      <a:ext cx="5285648" cy="35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A80" w:rsidRPr="00FE75F4" w:rsidRDefault="00330E9E" w:rsidP="00FE75F4">
      <w:pPr>
        <w:ind w:firstLine="426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E75F4">
        <w:rPr>
          <w:rFonts w:ascii="Times New Roman" w:hAnsi="Times New Roman" w:cs="Times New Roman"/>
          <w:sz w:val="28"/>
          <w:szCs w:val="28"/>
        </w:rPr>
        <w:lastRenderedPageBreak/>
        <w:t>С помощью нетрадиционных методов рисования хорошо изображать овощи и фрукты.</w:t>
      </w:r>
      <w:r w:rsidRPr="00FE75F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330E9E" w:rsidRDefault="00330E9E" w:rsidP="00FE75F4">
      <w:pPr>
        <w:ind w:firstLine="426"/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r w:rsidRPr="00330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BA9F9" wp14:editId="13C47C58">
            <wp:extent cx="4632288" cy="3011468"/>
            <wp:effectExtent l="0" t="0" r="0" b="0"/>
            <wp:docPr id="20" name="Рисунок 20" descr="Наливные яб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ливные ябл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4076" r="2651" b="10598"/>
                    <a:stretch/>
                  </pic:blipFill>
                  <pic:spPr bwMode="auto">
                    <a:xfrm>
                      <a:off x="0" y="0"/>
                      <a:ext cx="4631953" cy="30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9E" w:rsidRPr="00330E9E" w:rsidRDefault="00330E9E" w:rsidP="00FE75F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30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2E8FF" wp14:editId="63118535">
            <wp:extent cx="3134448" cy="4843305"/>
            <wp:effectExtent l="0" t="0" r="8890" b="0"/>
            <wp:docPr id="21" name="Рисунок 21" descr="Яблоки и сморо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блоки и смород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57" cy="48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E9E" w:rsidRPr="00330E9E" w:rsidSect="00922A9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07"/>
    <w:rsid w:val="00207CAD"/>
    <w:rsid w:val="00330E9E"/>
    <w:rsid w:val="006E18DC"/>
    <w:rsid w:val="00711F07"/>
    <w:rsid w:val="00761A80"/>
    <w:rsid w:val="00922A90"/>
    <w:rsid w:val="00B15945"/>
    <w:rsid w:val="00D27637"/>
    <w:rsid w:val="00FE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11F07"/>
  </w:style>
  <w:style w:type="character" w:styleId="a3">
    <w:name w:val="Hyperlink"/>
    <w:basedOn w:val="a0"/>
    <w:uiPriority w:val="99"/>
    <w:semiHidden/>
    <w:unhideWhenUsed/>
    <w:rsid w:val="00711F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0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30E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30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11F07"/>
  </w:style>
  <w:style w:type="character" w:styleId="a3">
    <w:name w:val="Hyperlink"/>
    <w:basedOn w:val="a0"/>
    <w:uiPriority w:val="99"/>
    <w:semiHidden/>
    <w:unhideWhenUsed/>
    <w:rsid w:val="00711F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0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30E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30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9</cp:revision>
  <dcterms:created xsi:type="dcterms:W3CDTF">2017-03-30T06:19:00Z</dcterms:created>
  <dcterms:modified xsi:type="dcterms:W3CDTF">2017-04-01T15:05:00Z</dcterms:modified>
</cp:coreProperties>
</file>