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3B" w:rsidRDefault="006A023B" w:rsidP="006A023B">
      <w:pPr>
        <w:shd w:val="clear" w:color="auto" w:fill="FFFFFF"/>
        <w:spacing w:before="69" w:after="69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1E90"/>
          <w:sz w:val="29"/>
          <w:szCs w:val="29"/>
          <w:lang w:eastAsia="ru-RU"/>
        </w:rPr>
        <w:t xml:space="preserve">                 </w:t>
      </w:r>
      <w:r w:rsidRPr="00E80142">
        <w:rPr>
          <w:rFonts w:ascii="Trebuchet MS" w:eastAsia="Times New Roman" w:hAnsi="Trebuchet MS" w:cs="Times New Roman"/>
          <w:b/>
          <w:bCs/>
          <w:color w:val="A71E90"/>
          <w:sz w:val="29"/>
          <w:szCs w:val="29"/>
          <w:lang w:eastAsia="ru-RU"/>
        </w:rPr>
        <w:t>Раз</w:t>
      </w:r>
      <w:r>
        <w:rPr>
          <w:rFonts w:ascii="Trebuchet MS" w:eastAsia="Times New Roman" w:hAnsi="Trebuchet MS" w:cs="Times New Roman"/>
          <w:b/>
          <w:bCs/>
          <w:color w:val="A71E90"/>
          <w:sz w:val="29"/>
          <w:szCs w:val="29"/>
          <w:lang w:eastAsia="ru-RU"/>
        </w:rPr>
        <w:t>вивающие игры для детей младших</w:t>
      </w:r>
    </w:p>
    <w:p w:rsidR="006A023B" w:rsidRPr="00E80142" w:rsidRDefault="006A023B" w:rsidP="006A023B">
      <w:pPr>
        <w:shd w:val="clear" w:color="auto" w:fill="FFFFFF"/>
        <w:spacing w:before="69" w:after="69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1E90"/>
          <w:sz w:val="29"/>
          <w:szCs w:val="29"/>
          <w:lang w:eastAsia="ru-RU"/>
        </w:rPr>
        <w:t xml:space="preserve">                        </w:t>
      </w:r>
      <w:r w:rsidRPr="00E80142">
        <w:rPr>
          <w:rFonts w:ascii="Trebuchet MS" w:eastAsia="Times New Roman" w:hAnsi="Trebuchet MS" w:cs="Times New Roman"/>
          <w:b/>
          <w:bCs/>
          <w:color w:val="A71E90"/>
          <w:sz w:val="29"/>
          <w:szCs w:val="29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A71E90"/>
          <w:sz w:val="29"/>
          <w:szCs w:val="29"/>
          <w:lang w:eastAsia="ru-RU"/>
        </w:rPr>
        <w:t xml:space="preserve">дошкольников  дома                                           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предложить ребенку всевозможные игры на интеллектуальное развитие. С помощью игр, представленных ниже, можно развивать память, внимание, воображение и мышление малышей. Посредством игры дети приобретают новые знания и умения, развивают различные способности. Игры, ориентированные на интеллектуальное развитие ребенка, можно условно подразделить на </w:t>
      </w:r>
      <w:r w:rsidRPr="004D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группы: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игры, которые направлены на развитие восприятия. Благодаря таким играм ребенок учится анализировать предметы по форме, цвету и величине. Малыша нужно научить ориентироваться в основных цветах спектра (красный, оранжевый, желтый, зеленый, синий, фиолетовый), а также различать их оттенки. Ориентированы подобные игры также на знание основных геометрических фигур (круг, овал, квадрат, прямоугольник, треугольник). Малыш в игре учится подбирать предметы вышеперечисленных форм по образцу или по названию. И наконец, познание величины предмета выражается в расположении одинаковых предметов различной величины по возрастанию и убыванию;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игры, направленные на развитие внимания. С их помощью малыш учится сосредоточиваться на той или иной деятельности;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игры, направленные на развитие памяти. Они помогают ребенку запоминать предметы и действия, тренируя его память и готовя малыша к более взрослой жизни.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развивающим играм относят и игры на развитие речи. Основное средство развития речи малыша 2 — 3-летнего возраста — это его общение </w:t>
      </w:r>
      <w:proofErr w:type="gramStart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Общаться с ребенком вы можете, не отрываясь от домашних хлопот, С более маленькими детьми можно общаться «в фоновом режиме», комментируя свои действия. При этом вы будете знакомить ребенка с реальным миром вещей, событий и явлений. Для развития речи малышей важно читать им книги, понятные для детей того или иного возраста.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многие из подобных игр малыш может играть самостоятельно или с вашим участием.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Одежда для кукол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позволяет сформировать у ребенка понятия </w:t>
      </w:r>
      <w:proofErr w:type="spellStart"/>
      <w:proofErr w:type="gramStart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большое-малое</w:t>
      </w:r>
      <w:proofErr w:type="spellEnd"/>
      <w:proofErr w:type="gramEnd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Предложите малышу одеть кукол. Для этого дайте ему большую и маленькую кукол и два комплекта одежды. Поставленную задачу ребенок должен решить самостоятельно. Сначала малыш может распределить вещи неправильно. В этом случае обратите его внимание на то, что одежда велика для маленькой куклы (мала </w:t>
      </w:r>
      <w:proofErr w:type="gramStart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большой), и пусть подумает еще. Для того чтобы усложнить задачу, дайте ребенку три куклы разных размеров.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Катаем предметы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этой игры малыш знакомится с формой предмета. Соорудите горку из подручных материалов или просто предложите малышу докатить фигурку до выстроенных на полу или столе ворот. Среди фигурок, </w:t>
      </w: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которыми будет пользоваться ребенок, должны быть шарик и кубик. Поначалу вашему малышу будет безразлично, какую фигурку катить. Но постепенно он поймет, что шарик катится быстрее. Обратите внимание ребенка на острые углы, мешающие катиться кубику. Поучите малыша рисовать шарик и кубик (круг и квадрат) на бумаге.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Строитель башни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позволяет выработать у малыша понятия устойчивости и неустойчивости. Для нее потребуются кубики разных размеров. Малыш должен убедиться на собственном опыте, что для устойчивости башни внизу необходимо расположить самый большой кубик, то есть выстроить кубики по мере их уменьшения.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Воздушные шарики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способствует ориентированию ребенка в мире цвета. Малыш научится подбирать одинаковые цвета. Для подготовки к игре наклейте на картонную основу узкие полоски разных цветов (лучше всего использовать основные цвета спектра). Из бумаги тех же цветов вырежьте круги или овалы. Объясните малышу, что полоски — это ниточки, а круги — шарики. Шарики оторвались от ниточек, и их необходимо «привязать» на место. Покажите, как это сделать. После чего дайте ребенку возможность самостоятельно действовать.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в эту игру вы можете, занимаясь своими делами и периодически поправляя ребенка, если он был неточен. Поставьте перед малышом две игрушки и предложите ему сказать, чем они похожи, а потом — чем отличаются. Например, мышка и тигренок похожи тем, что у них есть ушки, глазки, лапки, хвостики, они пушистые. Отличаются они тем, что тигренок большой, а мышка маленькая, тигренок рыжий в </w:t>
      </w:r>
      <w:proofErr w:type="spellStart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полосочку</w:t>
      </w:r>
      <w:proofErr w:type="spellEnd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мышка — серая и пр. Таким </w:t>
      </w:r>
      <w:proofErr w:type="gramStart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малыш может сравнивать любые пары игрушек. Для того чтобы усложнить игру, поставьте перед малышом более похожие игрушки (разные машинки, разные мячики или кубики).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лишнее?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потребуются карточки с изображением различных предметов. Разложите перед малышом три карточки с предметами из одной смысловой группы, одну — из другой и попросите ребенка найти лишнюю картинку. Картинки могут изображать фрукты, овощи, диких и домашних животных, посуду, книжки и пр.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Отыщи такой же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ориентирована на развитие внимания ребенка. Предложите ребенку выбрать из 4—5 мячиков (домиков, кубиков и пр.) такой же, как образец. Чтобы усложнить игру, увеличьте количество похожих предметов.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что любит?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потребуются картинки с изображениями животных и еды для них. Разложите перед малышом картинки с изображением животных, отдельно положите картинки с едой. Предложите ребенку «накормить» всех зверей.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Одним словом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малышу слова одной группы и попросите сказать, </w:t>
      </w:r>
      <w:proofErr w:type="gramStart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их можно обозначить. </w:t>
      </w:r>
      <w:proofErr w:type="gramStart"/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ворона, сорока, голубь, воробей — птица; морковь, картофель, капуста, редиса — овощи, Маша, Ваня, Света — дети.</w:t>
      </w:r>
      <w:proofErr w:type="gramEnd"/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 слова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вы можете играть с ребенком, параллельно занимаясь делами по дому.</w:t>
      </w:r>
    </w:p>
    <w:p w:rsidR="006A023B" w:rsidRPr="004D07FC" w:rsidRDefault="006A023B" w:rsidP="006A023B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малышу назвать как можно слов, обозначающих какое-либо понятие. Например, пусть ребенок перечислит всех известных ему птиц, зверей, пусть назовет фрукты и овощи и пр.</w:t>
      </w:r>
    </w:p>
    <w:p w:rsidR="006A023B" w:rsidRDefault="006A023B" w:rsidP="006A023B"/>
    <w:p w:rsidR="00A715DF" w:rsidRDefault="00A715DF"/>
    <w:sectPr w:rsidR="00A715DF" w:rsidSect="0013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23B"/>
    <w:rsid w:val="006A023B"/>
    <w:rsid w:val="00A7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2024-04-22T08:37:00Z</dcterms:created>
  <dcterms:modified xsi:type="dcterms:W3CDTF">2024-04-22T08:37:00Z</dcterms:modified>
</cp:coreProperties>
</file>